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54" w:type="dxa"/>
        <w:tblLook w:val="04A0" w:firstRow="1" w:lastRow="0" w:firstColumn="1" w:lastColumn="0" w:noHBand="0" w:noVBand="1"/>
      </w:tblPr>
      <w:tblGrid>
        <w:gridCol w:w="2830"/>
        <w:gridCol w:w="7798"/>
        <w:gridCol w:w="2099"/>
        <w:gridCol w:w="1727"/>
      </w:tblGrid>
      <w:tr w:rsidR="008C2848" w14:paraId="0A7C5D20" w14:textId="77777777" w:rsidTr="00E262B5">
        <w:tc>
          <w:tcPr>
            <w:tcW w:w="2830" w:type="dxa"/>
            <w:shd w:val="clear" w:color="auto" w:fill="D0CECE" w:themeFill="background2" w:themeFillShade="E6"/>
          </w:tcPr>
          <w:p w14:paraId="340176F7" w14:textId="391B8BAB" w:rsidR="008C2848" w:rsidRPr="008C2848" w:rsidRDefault="008C2848" w:rsidP="008C2848">
            <w:pPr>
              <w:jc w:val="center"/>
              <w:rPr>
                <w:b/>
              </w:rPr>
            </w:pPr>
            <w:bookmarkStart w:id="0" w:name="_GoBack"/>
            <w:bookmarkEnd w:id="0"/>
            <w:r w:rsidRPr="008C2848">
              <w:rPr>
                <w:b/>
              </w:rPr>
              <w:t>Order</w:t>
            </w:r>
          </w:p>
        </w:tc>
        <w:tc>
          <w:tcPr>
            <w:tcW w:w="7798" w:type="dxa"/>
            <w:shd w:val="clear" w:color="auto" w:fill="D0CECE" w:themeFill="background2" w:themeFillShade="E6"/>
          </w:tcPr>
          <w:p w14:paraId="373DB294" w14:textId="435C9F9D" w:rsidR="008C2848" w:rsidRPr="008C2848" w:rsidRDefault="008C2848" w:rsidP="008C2848">
            <w:pPr>
              <w:jc w:val="center"/>
              <w:rPr>
                <w:b/>
              </w:rPr>
            </w:pPr>
            <w:r w:rsidRPr="008C2848">
              <w:rPr>
                <w:b/>
              </w:rPr>
              <w:t>Action Plan</w:t>
            </w:r>
          </w:p>
        </w:tc>
        <w:tc>
          <w:tcPr>
            <w:tcW w:w="2099" w:type="dxa"/>
            <w:shd w:val="clear" w:color="auto" w:fill="D0CECE" w:themeFill="background2" w:themeFillShade="E6"/>
          </w:tcPr>
          <w:p w14:paraId="54F8B13B" w14:textId="6043265A" w:rsidR="008C2848" w:rsidRPr="008C2848" w:rsidRDefault="008C2848" w:rsidP="008C2848">
            <w:pPr>
              <w:jc w:val="center"/>
              <w:rPr>
                <w:b/>
              </w:rPr>
            </w:pPr>
            <w:r w:rsidRPr="008C2848">
              <w:rPr>
                <w:b/>
              </w:rPr>
              <w:t>Responsible Person</w:t>
            </w:r>
          </w:p>
        </w:tc>
        <w:tc>
          <w:tcPr>
            <w:tcW w:w="1727" w:type="dxa"/>
            <w:shd w:val="clear" w:color="auto" w:fill="D0CECE" w:themeFill="background2" w:themeFillShade="E6"/>
          </w:tcPr>
          <w:p w14:paraId="534E4B13" w14:textId="77777777" w:rsidR="008C2848" w:rsidRDefault="008C2848" w:rsidP="008C2848">
            <w:pPr>
              <w:jc w:val="center"/>
              <w:rPr>
                <w:b/>
              </w:rPr>
            </w:pPr>
            <w:r w:rsidRPr="008C2848">
              <w:rPr>
                <w:b/>
              </w:rPr>
              <w:t>Date completed</w:t>
            </w:r>
          </w:p>
          <w:p w14:paraId="63B3F9A0" w14:textId="4C39751A" w:rsidR="008C2848" w:rsidRPr="008C2848" w:rsidRDefault="008C2848" w:rsidP="008C2848">
            <w:pPr>
              <w:jc w:val="center"/>
              <w:rPr>
                <w:b/>
              </w:rPr>
            </w:pPr>
          </w:p>
        </w:tc>
      </w:tr>
      <w:tr w:rsidR="007F33EF" w14:paraId="3A5A1360" w14:textId="77777777" w:rsidTr="000D665A">
        <w:trPr>
          <w:trHeight w:val="7788"/>
        </w:trPr>
        <w:tc>
          <w:tcPr>
            <w:tcW w:w="2830" w:type="dxa"/>
          </w:tcPr>
          <w:p w14:paraId="75C72BBA" w14:textId="1EDE533B" w:rsidR="007F33EF" w:rsidRDefault="007F33EF">
            <w:bookmarkStart w:id="1" w:name="_Hlk536699039"/>
            <w:r>
              <w:t>Compliance Date for the order is September 18, 2020.</w:t>
            </w:r>
          </w:p>
          <w:p w14:paraId="522BB25C" w14:textId="5EDCDC17" w:rsidR="007F33EF" w:rsidRDefault="007F33EF"/>
          <w:p w14:paraId="59F43F50" w14:textId="4115ED0D" w:rsidR="007F33EF" w:rsidRDefault="007F33EF">
            <w:r>
              <w:t>LTCHA s.19(1)</w:t>
            </w:r>
          </w:p>
          <w:p w14:paraId="23B5FE3F" w14:textId="284E4E2E" w:rsidR="007F33EF" w:rsidRDefault="007F33EF">
            <w:r>
              <w:t>The licensee must;</w:t>
            </w:r>
          </w:p>
          <w:p w14:paraId="5F1A00EB" w14:textId="03A218C8" w:rsidR="00EF4F88" w:rsidRDefault="00EF4F88"/>
          <w:p w14:paraId="7C9D6939" w14:textId="77777777" w:rsidR="00EF4F88" w:rsidRDefault="00EF4F88"/>
          <w:p w14:paraId="1238E907" w14:textId="0D226EFD" w:rsidR="007F33EF" w:rsidRDefault="007F33EF" w:rsidP="00A12E3F">
            <w:pPr>
              <w:pStyle w:val="ListParagraph"/>
              <w:numPr>
                <w:ilvl w:val="0"/>
                <w:numId w:val="3"/>
              </w:numPr>
            </w:pPr>
            <w:r>
              <w:t>Protect all residents from abuse by resident #004.</w:t>
            </w:r>
          </w:p>
          <w:p w14:paraId="7D088C44" w14:textId="31471F15" w:rsidR="00EF4F88" w:rsidRDefault="00EF4F88" w:rsidP="00EF4F88"/>
          <w:p w14:paraId="10803954" w14:textId="2224170C" w:rsidR="00EF4F88" w:rsidRDefault="00EF4F88" w:rsidP="00EF4F88"/>
          <w:p w14:paraId="5D94DE6E" w14:textId="33260F35" w:rsidR="00EF4F88" w:rsidRDefault="00EF4F88" w:rsidP="00EF4F88"/>
          <w:p w14:paraId="562237A6" w14:textId="79BDBB82" w:rsidR="00EF4F88" w:rsidRDefault="00EF4F88" w:rsidP="00EF4F88"/>
          <w:p w14:paraId="7ECF731E" w14:textId="778040B4" w:rsidR="00EF4F88" w:rsidRDefault="00EF4F88" w:rsidP="00EF4F88"/>
          <w:p w14:paraId="0E3F2E82" w14:textId="28E7E11C" w:rsidR="00EF4F88" w:rsidRDefault="00EF4F88" w:rsidP="00EF4F88"/>
          <w:p w14:paraId="62B3A545" w14:textId="20D82774" w:rsidR="00EF4F88" w:rsidRDefault="00EF4F88" w:rsidP="00EF4F88"/>
          <w:p w14:paraId="1F6E4963" w14:textId="65020FF0" w:rsidR="00EF4F88" w:rsidRDefault="00EF4F88" w:rsidP="00EF4F88"/>
          <w:p w14:paraId="1B2A5424" w14:textId="41EA9669" w:rsidR="00EF4F88" w:rsidRDefault="00EF4F88" w:rsidP="00EF4F88"/>
          <w:p w14:paraId="5F990FDC" w14:textId="0E026356" w:rsidR="00EF4F88" w:rsidRDefault="00EF4F88" w:rsidP="00EF4F88"/>
          <w:p w14:paraId="0CA989C0" w14:textId="5F16445E" w:rsidR="00EF4F88" w:rsidRDefault="00EF4F88" w:rsidP="00EF4F88"/>
          <w:p w14:paraId="7449BE22" w14:textId="4C102572" w:rsidR="00EF4F88" w:rsidRDefault="00EF4F88" w:rsidP="00EF4F88"/>
          <w:p w14:paraId="22797370" w14:textId="6F6F3EC0" w:rsidR="00EF4F88" w:rsidRDefault="00EF4F88" w:rsidP="00EF4F88"/>
          <w:p w14:paraId="19C741EA" w14:textId="0C3872B8" w:rsidR="00263572" w:rsidRDefault="00263572" w:rsidP="00EF4F88"/>
          <w:p w14:paraId="6C95C5F9" w14:textId="77777777" w:rsidR="00263572" w:rsidRDefault="00263572" w:rsidP="00EF4F88"/>
          <w:p w14:paraId="3B34E8BD" w14:textId="39E64115" w:rsidR="00EF4F88" w:rsidRDefault="00EF4F88" w:rsidP="00EF4F88"/>
          <w:p w14:paraId="515BA442" w14:textId="77777777" w:rsidR="00263572" w:rsidRDefault="00263572" w:rsidP="00EF4F88"/>
          <w:p w14:paraId="39D0DFC7" w14:textId="29D25AC6" w:rsidR="00EF4F88" w:rsidRDefault="00EF4F88" w:rsidP="00EF4F88"/>
          <w:p w14:paraId="05F1250A" w14:textId="77777777" w:rsidR="00263572" w:rsidRDefault="00263572" w:rsidP="00EF4F88"/>
          <w:p w14:paraId="7F135539" w14:textId="6F72C0F2" w:rsidR="007F33EF" w:rsidRDefault="007F33EF" w:rsidP="00A12E3F">
            <w:pPr>
              <w:pStyle w:val="ListParagraph"/>
              <w:numPr>
                <w:ilvl w:val="0"/>
                <w:numId w:val="3"/>
              </w:numPr>
            </w:pPr>
            <w:r>
              <w:t xml:space="preserve">Ensure that the plan of care for resident #004, who exhibits physically aggressive responsive behaviours, </w:t>
            </w:r>
            <w:r>
              <w:lastRenderedPageBreak/>
              <w:t>identifies the specific behaviour and the interventions and strategies are developed to address that behaviour,</w:t>
            </w:r>
          </w:p>
          <w:p w14:paraId="2060F642" w14:textId="4FC03231" w:rsidR="00E62027" w:rsidRDefault="00E62027" w:rsidP="00E62027"/>
          <w:p w14:paraId="1B5266E2" w14:textId="3DBAE16D" w:rsidR="00E62027" w:rsidRDefault="00E62027" w:rsidP="00E62027"/>
          <w:p w14:paraId="4566E7DE" w14:textId="17D9FE40" w:rsidR="00122BDB" w:rsidRDefault="00122BDB" w:rsidP="00E62027"/>
          <w:p w14:paraId="20FBA57C" w14:textId="77777777" w:rsidR="00122BDB" w:rsidRDefault="00122BDB" w:rsidP="00E62027"/>
          <w:p w14:paraId="45EB28FF" w14:textId="77777777" w:rsidR="00EF4F88" w:rsidRDefault="00EF4F88" w:rsidP="00EF4F88"/>
          <w:p w14:paraId="124A2EC4" w14:textId="77777777" w:rsidR="007F33EF" w:rsidRDefault="007F33EF" w:rsidP="00A12E3F">
            <w:pPr>
              <w:pStyle w:val="ListParagraph"/>
              <w:numPr>
                <w:ilvl w:val="0"/>
                <w:numId w:val="3"/>
              </w:numPr>
            </w:pPr>
            <w:r>
              <w:t>Ensure that the strategies and interventions are implement for resident #004</w:t>
            </w:r>
          </w:p>
          <w:p w14:paraId="600D3A9D" w14:textId="74E581EB" w:rsidR="007F33EF" w:rsidRPr="00311532" w:rsidRDefault="007F33EF" w:rsidP="00A97FFC"/>
        </w:tc>
        <w:tc>
          <w:tcPr>
            <w:tcW w:w="7798" w:type="dxa"/>
          </w:tcPr>
          <w:p w14:paraId="737FC63B" w14:textId="77777777" w:rsidR="007F33EF" w:rsidRDefault="007F33EF"/>
          <w:p w14:paraId="21634FF0" w14:textId="3DDAB53B" w:rsidR="007F33EF" w:rsidRDefault="007F33EF"/>
          <w:p w14:paraId="0A67664A" w14:textId="3BCBCDCB" w:rsidR="00EF4F88" w:rsidRDefault="00EF4F88"/>
          <w:p w14:paraId="14A2C555" w14:textId="43790686" w:rsidR="00EF4F88" w:rsidRDefault="00EF4F88"/>
          <w:p w14:paraId="14FC28CF" w14:textId="28B656C8" w:rsidR="00EF4F88" w:rsidRDefault="00EF4F88"/>
          <w:p w14:paraId="762BF85E" w14:textId="0FE41374" w:rsidR="00EF4F88" w:rsidRDefault="00EF4F88"/>
          <w:p w14:paraId="3BCB12CC" w14:textId="77777777" w:rsidR="00EF4F88" w:rsidRDefault="00EF4F88"/>
          <w:p w14:paraId="6371BAE4" w14:textId="0960CE22" w:rsidR="007F33EF" w:rsidRDefault="007F33EF">
            <w:r>
              <w:t>All staff will receive education on Abuse</w:t>
            </w:r>
            <w:r w:rsidR="00EF4F88">
              <w:t xml:space="preserve"> and mandatory reporting of abuse</w:t>
            </w:r>
            <w:r>
              <w:t xml:space="preserve">.  </w:t>
            </w:r>
            <w:r w:rsidR="00DF5C41">
              <w:t xml:space="preserve">Staff to review abuse education and complete post test and hand in to their supervisor.  Any wrong answers from quiz will be reviewed by their supervisor.  As soon as surge learning is </w:t>
            </w:r>
            <w:r w:rsidR="00EF4F88">
              <w:t>set up this year, videos</w:t>
            </w:r>
            <w:r w:rsidR="00DF5C41">
              <w:t xml:space="preserve"> will be sent up to review </w:t>
            </w:r>
            <w:r w:rsidR="00EF4F88">
              <w:t xml:space="preserve">abuse education </w:t>
            </w:r>
            <w:proofErr w:type="gramStart"/>
            <w:r w:rsidR="00EF4F88">
              <w:t xml:space="preserve">videos </w:t>
            </w:r>
            <w:r w:rsidR="00E62027">
              <w:t>.</w:t>
            </w:r>
            <w:proofErr w:type="gramEnd"/>
            <w:r w:rsidR="00E62027">
              <w:t xml:space="preserve"> All staff to review zero tolerance for abuse policy.  </w:t>
            </w:r>
            <w:r w:rsidR="00DF5C41">
              <w:t xml:space="preserve"> </w:t>
            </w:r>
          </w:p>
          <w:p w14:paraId="1E7ED5FA" w14:textId="4E72ED09" w:rsidR="00E97CB2" w:rsidRDefault="00E97CB2"/>
          <w:p w14:paraId="125DDD38" w14:textId="77777777" w:rsidR="007F5AB7" w:rsidRDefault="007F5AB7"/>
          <w:p w14:paraId="3B6A03B9" w14:textId="77777777" w:rsidR="00263572" w:rsidRDefault="00263572">
            <w:r>
              <w:t xml:space="preserve">All staff to receive education on Mandatory reporting and Critical incidents.  They will review several scenarios about incidents of reporting with test to be completed. </w:t>
            </w:r>
          </w:p>
          <w:p w14:paraId="31096835" w14:textId="1448041C" w:rsidR="007F33EF" w:rsidRDefault="00263572">
            <w:r>
              <w:t xml:space="preserve">Staff will review whistleblower policy as read and sign as a review.  </w:t>
            </w:r>
          </w:p>
          <w:p w14:paraId="11A2F4A0" w14:textId="633C76AA" w:rsidR="007F5AB7" w:rsidRDefault="007F5AB7"/>
          <w:p w14:paraId="21A1472E" w14:textId="77777777" w:rsidR="00263572" w:rsidRDefault="00263572"/>
          <w:p w14:paraId="436E6A62" w14:textId="7FE53255" w:rsidR="00E97CB2" w:rsidRDefault="00263572">
            <w:pPr>
              <w:rPr>
                <w:color w:val="FF0000"/>
              </w:rPr>
            </w:pPr>
            <w:r>
              <w:t>E</w:t>
            </w:r>
            <w:r w:rsidR="007F5AB7">
              <w:t>ducation will also be done during the month of September focusing of Responsive Behaviour</w:t>
            </w:r>
            <w:r w:rsidR="00E97CB2">
              <w:t xml:space="preserve">. </w:t>
            </w:r>
            <w:r w:rsidR="00931B3A">
              <w:t>Specifically,</w:t>
            </w:r>
            <w:r w:rsidR="00E97CB2">
              <w:t xml:space="preserve"> </w:t>
            </w:r>
            <w:r w:rsidR="00931B3A">
              <w:t>s</w:t>
            </w:r>
            <w:r w:rsidR="00E97CB2">
              <w:t>taff will be educated on the importance of reporting any behaviours that could lead to abuse, including triggers and that interventi</w:t>
            </w:r>
            <w:r w:rsidR="00931B3A">
              <w:t xml:space="preserve">ons are put in place and become part of the resident’s plan of care.  </w:t>
            </w:r>
            <w:r>
              <w:t xml:space="preserve">The home will strive to have multiple different interventions to give staff multiple different approaches.  The home has also implemented weekly review with our medical director Dr Grant that will be done every month with the BSO </w:t>
            </w:r>
            <w:r w:rsidR="00E62027">
              <w:t>team and</w:t>
            </w:r>
            <w:r>
              <w:t xml:space="preserve"> continue to refer to psycho geriatrician.  </w:t>
            </w:r>
            <w:r w:rsidR="00E14F77">
              <w:rPr>
                <w:color w:val="FF0000"/>
              </w:rPr>
              <w:t xml:space="preserve"> </w:t>
            </w:r>
          </w:p>
          <w:p w14:paraId="3F3411BC" w14:textId="4B9927AC" w:rsidR="00263572" w:rsidRDefault="00263572"/>
          <w:p w14:paraId="4D93CB2C" w14:textId="77777777" w:rsidR="00263572" w:rsidRPr="00263572" w:rsidRDefault="00263572"/>
          <w:p w14:paraId="51B80D25" w14:textId="1CDD31B0" w:rsidR="004B387B" w:rsidRDefault="004B387B"/>
          <w:p w14:paraId="6CC80055" w14:textId="29E5DAA4" w:rsidR="004B387B" w:rsidRDefault="004B387B">
            <w:r>
              <w:t xml:space="preserve">Resident #004 will have his plan of care for responsive behaviour reviewed by the BSO and Care Team.  Focus will be on triggers and interventions for responsive behaviours. The triggers and interventions will be included on the Kardex in the </w:t>
            </w:r>
            <w:r w:rsidR="00AD50AC">
              <w:t xml:space="preserve">under responsive behaviours, </w:t>
            </w:r>
            <w:r>
              <w:t>section for access by all Direct Care Providers.</w:t>
            </w:r>
          </w:p>
          <w:p w14:paraId="72018C15" w14:textId="31BCAF31" w:rsidR="00AD50AC" w:rsidRDefault="00AD50AC">
            <w:r>
              <w:t xml:space="preserve">All psw staff have access to both the care plan and the Kardex.  </w:t>
            </w:r>
          </w:p>
          <w:p w14:paraId="5F04E367" w14:textId="5994E040" w:rsidR="004B387B" w:rsidRDefault="004B387B"/>
          <w:p w14:paraId="76205C52" w14:textId="3BAFF8A2" w:rsidR="00AD50AC" w:rsidRDefault="00E62027">
            <w:r>
              <w:t>Significant</w:t>
            </w:r>
            <w:r w:rsidR="00AD50AC">
              <w:t xml:space="preserve"> behaviours are added to the BSO board at each nursing stations.  VAT tool will continue to be </w:t>
            </w:r>
            <w:r>
              <w:t>used, Vat</w:t>
            </w:r>
            <w:r w:rsidR="00AD50AC">
              <w:t xml:space="preserve"> scores of 4 or greater will be reviewed will have BSO referrals done</w:t>
            </w:r>
          </w:p>
          <w:p w14:paraId="5EDDD966" w14:textId="0A6DD74F" w:rsidR="00E62027" w:rsidRDefault="00E62027">
            <w:r>
              <w:t xml:space="preserve">Education was done to Registered staff related to new incident reporting and BAT assessments which will be triggered by any incident related to physical abuse.  </w:t>
            </w:r>
          </w:p>
          <w:p w14:paraId="7A6D2FF3" w14:textId="77777777" w:rsidR="00AD50AC" w:rsidRDefault="00AD50AC"/>
          <w:p w14:paraId="358D94C0" w14:textId="1390561B" w:rsidR="00583E0C" w:rsidRDefault="00583E0C"/>
          <w:p w14:paraId="56F4C9E6" w14:textId="53AB0931" w:rsidR="007F5AB7" w:rsidRDefault="007F5AB7"/>
          <w:p w14:paraId="638C852D" w14:textId="20DDEA2A" w:rsidR="00AD50AC" w:rsidRDefault="00AD50AC"/>
          <w:p w14:paraId="7C6D066D" w14:textId="77777777" w:rsidR="00AD50AC" w:rsidRDefault="00AD50AC"/>
          <w:p w14:paraId="215E0446" w14:textId="431CBE03" w:rsidR="007F5AB7" w:rsidRDefault="007F5AB7">
            <w:r>
              <w:t xml:space="preserve">The Clinical Nursing Management Team </w:t>
            </w:r>
            <w:r w:rsidR="00122BDB">
              <w:t xml:space="preserve">to continue with </w:t>
            </w:r>
            <w:proofErr w:type="gramStart"/>
            <w:r>
              <w:t xml:space="preserve">weekly </w:t>
            </w:r>
            <w:r w:rsidR="00122BDB">
              <w:t>,</w:t>
            </w:r>
            <w:proofErr w:type="gramEnd"/>
            <w:r w:rsidR="00122BDB">
              <w:t xml:space="preserve"> or biweekly </w:t>
            </w:r>
            <w:r>
              <w:t>meetings with a set agenda.  One of the items on the agenda is the review of all CIS reports, as well as all Incident Assessments and incidents of responsive behaviours.</w:t>
            </w:r>
          </w:p>
          <w:p w14:paraId="7B3F0CED" w14:textId="77777777" w:rsidR="007F5AB7" w:rsidRDefault="007F5AB7"/>
          <w:p w14:paraId="32617865" w14:textId="6FA7231B" w:rsidR="00931B3A" w:rsidRPr="00E62027" w:rsidRDefault="007F5AB7">
            <w:r>
              <w:t xml:space="preserve">The process for documenting all incidents of abuse </w:t>
            </w:r>
            <w:r w:rsidR="00E97CB2">
              <w:t>is being revised.  Progress notes titled “Assault-Resident to Resident”, and “Assault-Resident to Staff</w:t>
            </w:r>
            <w:r w:rsidR="001E7982">
              <w:t>”</w:t>
            </w:r>
            <w:r w:rsidR="00E97CB2">
              <w:t xml:space="preserve"> is being retired.  A new assessment titled </w:t>
            </w:r>
            <w:r w:rsidR="00931B3A">
              <w:t>“Incident</w:t>
            </w:r>
            <w:r w:rsidR="00E97CB2">
              <w:t xml:space="preserve"> </w:t>
            </w:r>
            <w:r w:rsidR="001E7982">
              <w:t>Report</w:t>
            </w:r>
            <w:r w:rsidR="00E97CB2">
              <w:t>” has been created.  The Assessment includes information that leads a Registered Staff member through the documentation and assessment process when an incident of abuse occurs. The Director of Care wil</w:t>
            </w:r>
            <w:r w:rsidR="00931B3A">
              <w:t>l</w:t>
            </w:r>
            <w:r w:rsidR="00E97CB2">
              <w:t xml:space="preserve"> then review the </w:t>
            </w:r>
            <w:r w:rsidR="001E7982">
              <w:t>incident reports</w:t>
            </w:r>
            <w:r w:rsidR="00E97CB2">
              <w:t xml:space="preserve"> and will review each incident and documentation to ensure all appropriate follow up has taken place.  The Director’s review will be documented on the rear of the report.  The paper copy will be filed in a binder kept in the Director of Care’s office.</w:t>
            </w:r>
          </w:p>
          <w:p w14:paraId="510B1BE0" w14:textId="77777777" w:rsidR="001E7982" w:rsidRPr="001E7982" w:rsidRDefault="001E7982">
            <w:pPr>
              <w:rPr>
                <w:color w:val="FF0000"/>
              </w:rPr>
            </w:pPr>
          </w:p>
          <w:p w14:paraId="1A35BF2B" w14:textId="1AF3A625" w:rsidR="00931B3A" w:rsidRDefault="00931B3A"/>
          <w:p w14:paraId="1039A4E6" w14:textId="47E7948E" w:rsidR="00931B3A" w:rsidRDefault="00E62027">
            <w:r>
              <w:t>Review the check</w:t>
            </w:r>
            <w:r w:rsidR="00931B3A">
              <w:t>list for use when there is an alleged incident of Abuse/Neglect to be used as a tool by Registered Staff/managers.</w:t>
            </w:r>
            <w:r>
              <w:t xml:space="preserve"> Checklist on policy manager</w:t>
            </w:r>
          </w:p>
          <w:p w14:paraId="092570DB" w14:textId="77777777" w:rsidR="00E97CB2" w:rsidRDefault="00E97CB2"/>
          <w:p w14:paraId="768E7665" w14:textId="0C9D49D0" w:rsidR="00E97CB2" w:rsidRDefault="00E97CB2"/>
        </w:tc>
        <w:tc>
          <w:tcPr>
            <w:tcW w:w="2099" w:type="dxa"/>
          </w:tcPr>
          <w:p w14:paraId="50EE0989" w14:textId="77777777" w:rsidR="007F33EF" w:rsidRDefault="007F33EF"/>
          <w:p w14:paraId="6C595C21" w14:textId="77777777" w:rsidR="00931B3A" w:rsidRDefault="00931B3A"/>
          <w:p w14:paraId="3601FA91" w14:textId="77777777" w:rsidR="00EF4F88" w:rsidRDefault="00EF4F88"/>
          <w:p w14:paraId="796C02C8" w14:textId="77777777" w:rsidR="00EF4F88" w:rsidRDefault="00EF4F88"/>
          <w:p w14:paraId="694691AC" w14:textId="77777777" w:rsidR="00EF4F88" w:rsidRDefault="00EF4F88"/>
          <w:p w14:paraId="24DD54BF" w14:textId="77777777" w:rsidR="00EF4F88" w:rsidRDefault="00EF4F88"/>
          <w:p w14:paraId="258E4FC1" w14:textId="77777777" w:rsidR="00EF4F88" w:rsidRDefault="00EF4F88"/>
          <w:p w14:paraId="26BFC773" w14:textId="77777777" w:rsidR="00EF4F88" w:rsidRDefault="00EF4F88"/>
          <w:p w14:paraId="1E1BE622" w14:textId="5F965ECD" w:rsidR="00931B3A" w:rsidRDefault="00DF5C41">
            <w:r>
              <w:t>Michelle Rak, DOC and Christine Norm</w:t>
            </w:r>
            <w:r w:rsidR="00EF4F88">
              <w:t>a</w:t>
            </w:r>
            <w:r>
              <w:t>ndeau, ED</w:t>
            </w:r>
          </w:p>
          <w:p w14:paraId="6C977EE2" w14:textId="77777777" w:rsidR="00931B3A" w:rsidRDefault="00931B3A"/>
          <w:p w14:paraId="0953A0D1" w14:textId="77777777" w:rsidR="00931B3A" w:rsidRDefault="00931B3A"/>
          <w:p w14:paraId="75C2AE01" w14:textId="2ACE33E2" w:rsidR="00931B3A" w:rsidRDefault="00263572">
            <w:r>
              <w:t>Michelle Rak, DOC and Justyna Z, ADOC</w:t>
            </w:r>
          </w:p>
          <w:p w14:paraId="37647D67" w14:textId="43346702" w:rsidR="00931B3A" w:rsidRDefault="00931B3A"/>
          <w:p w14:paraId="4C609383" w14:textId="3007F5FD" w:rsidR="00263572" w:rsidRDefault="00263572"/>
          <w:p w14:paraId="3C74A5E1" w14:textId="77777777" w:rsidR="00263572" w:rsidRDefault="00263572"/>
          <w:p w14:paraId="7040C10D" w14:textId="53DA0E9B" w:rsidR="00931B3A" w:rsidRDefault="00263572">
            <w:r>
              <w:t xml:space="preserve">JoAnn </w:t>
            </w:r>
            <w:proofErr w:type="spellStart"/>
            <w:r>
              <w:t>Guerro</w:t>
            </w:r>
            <w:proofErr w:type="spellEnd"/>
            <w:r>
              <w:t>, ADOC and BSO team</w:t>
            </w:r>
          </w:p>
          <w:p w14:paraId="1799CBF3" w14:textId="77777777" w:rsidR="00931B3A" w:rsidRDefault="00931B3A"/>
          <w:p w14:paraId="523E7820" w14:textId="77777777" w:rsidR="00931B3A" w:rsidRDefault="00931B3A"/>
          <w:p w14:paraId="4728B83C" w14:textId="77777777" w:rsidR="00931B3A" w:rsidRDefault="00931B3A"/>
          <w:p w14:paraId="67A6682F" w14:textId="77777777" w:rsidR="00931B3A" w:rsidRDefault="00931B3A"/>
          <w:p w14:paraId="3F0C8F61" w14:textId="77777777" w:rsidR="00931B3A" w:rsidRDefault="00931B3A"/>
          <w:p w14:paraId="3DBF5FCB" w14:textId="689F365E" w:rsidR="00931B3A" w:rsidRDefault="00931B3A">
            <w:r>
              <w:t>BSO Registered Staff</w:t>
            </w:r>
            <w:r w:rsidR="001E7982">
              <w:t>/ED</w:t>
            </w:r>
          </w:p>
          <w:p w14:paraId="0C2D4C47" w14:textId="77777777" w:rsidR="00931B3A" w:rsidRDefault="00931B3A"/>
          <w:p w14:paraId="20AC52C6" w14:textId="77777777" w:rsidR="00931B3A" w:rsidRDefault="00931B3A"/>
          <w:p w14:paraId="5104115E" w14:textId="29022DFD" w:rsidR="00931B3A" w:rsidRDefault="00AD50AC">
            <w:r>
              <w:t xml:space="preserve">Assistant Director of Care Joanne G and Justyna Z </w:t>
            </w:r>
          </w:p>
          <w:p w14:paraId="3F9B62ED" w14:textId="77777777" w:rsidR="00931B3A" w:rsidRDefault="00931B3A"/>
          <w:p w14:paraId="709CBBD7" w14:textId="77777777" w:rsidR="00931B3A" w:rsidRDefault="00931B3A"/>
          <w:p w14:paraId="5316FFEF" w14:textId="77777777" w:rsidR="00931B3A" w:rsidRDefault="00931B3A"/>
          <w:p w14:paraId="076AE1B5" w14:textId="77777777" w:rsidR="001E7982" w:rsidRDefault="001E7982"/>
          <w:p w14:paraId="760EAE3E" w14:textId="2C3F647B" w:rsidR="00583E0C" w:rsidRDefault="00583E0C"/>
          <w:p w14:paraId="16FE8227" w14:textId="788FA8AB" w:rsidR="00583E0C" w:rsidRDefault="001E7982">
            <w:r>
              <w:t>BSO team lead/RPN ADOC</w:t>
            </w:r>
          </w:p>
          <w:p w14:paraId="4FE98696" w14:textId="4CDD1151" w:rsidR="00931B3A" w:rsidRDefault="00931B3A"/>
          <w:p w14:paraId="57EE2EAF" w14:textId="3D30C483" w:rsidR="00931B3A" w:rsidRDefault="00931B3A"/>
          <w:p w14:paraId="12EF9B93" w14:textId="0D3022E8" w:rsidR="00FC0DF8" w:rsidRDefault="00FC0DF8"/>
          <w:p w14:paraId="0AB7E338" w14:textId="17BBD2DE" w:rsidR="00FC0DF8" w:rsidRDefault="00FC0DF8"/>
          <w:p w14:paraId="1DD8D8B9" w14:textId="77777777" w:rsidR="00FC0DF8" w:rsidRDefault="00FC0DF8"/>
          <w:p w14:paraId="43D4E814" w14:textId="77777777" w:rsidR="004B387B" w:rsidRDefault="004B387B"/>
          <w:p w14:paraId="7E8603BD" w14:textId="77777777" w:rsidR="00122BDB" w:rsidRDefault="00122BDB"/>
          <w:p w14:paraId="35CF1BE4" w14:textId="7E1B75E0" w:rsidR="00931B3A" w:rsidRDefault="00931B3A">
            <w:r>
              <w:t>Director of Care</w:t>
            </w:r>
          </w:p>
          <w:p w14:paraId="61752187" w14:textId="659416C0" w:rsidR="00931B3A" w:rsidRDefault="00931B3A"/>
          <w:p w14:paraId="7D39B45D" w14:textId="29C95437" w:rsidR="00931B3A" w:rsidRDefault="00931B3A"/>
          <w:p w14:paraId="2BB08258" w14:textId="2D8544EF" w:rsidR="00931B3A" w:rsidRDefault="00931B3A"/>
          <w:p w14:paraId="6CB24BEE" w14:textId="51CCED5D" w:rsidR="00931B3A" w:rsidRDefault="00122BDB">
            <w:r>
              <w:t xml:space="preserve">Director of Care </w:t>
            </w:r>
          </w:p>
          <w:p w14:paraId="1FD6F9B0" w14:textId="1535923B" w:rsidR="00931B3A" w:rsidRDefault="00931B3A"/>
          <w:p w14:paraId="4337AB3D" w14:textId="49B119C7" w:rsidR="00931B3A" w:rsidRDefault="00931B3A"/>
          <w:p w14:paraId="2A36C03C" w14:textId="11798894" w:rsidR="00931B3A" w:rsidRDefault="00931B3A"/>
          <w:p w14:paraId="7E7953E1" w14:textId="0F93CED6" w:rsidR="00931B3A" w:rsidRDefault="00931B3A"/>
          <w:p w14:paraId="34729107" w14:textId="2A32969B" w:rsidR="00931B3A" w:rsidRDefault="00931B3A"/>
          <w:p w14:paraId="1D9062F6" w14:textId="473137F5" w:rsidR="00931B3A" w:rsidRDefault="00931B3A"/>
          <w:p w14:paraId="716B4581" w14:textId="77777777" w:rsidR="001E7982" w:rsidRDefault="001E7982"/>
          <w:p w14:paraId="7BEFB36C" w14:textId="77777777" w:rsidR="001E7982" w:rsidRDefault="001E7982"/>
          <w:p w14:paraId="1999C011" w14:textId="77777777" w:rsidR="001E7982" w:rsidRDefault="001E7982"/>
          <w:p w14:paraId="0F509D8B" w14:textId="77777777" w:rsidR="001E7982" w:rsidRDefault="001E7982"/>
          <w:p w14:paraId="463C7B82" w14:textId="3A69FE61" w:rsidR="00931B3A" w:rsidRDefault="00931B3A">
            <w:r>
              <w:t>DRC/Nurse Consultant</w:t>
            </w:r>
          </w:p>
          <w:p w14:paraId="722086C0" w14:textId="77777777" w:rsidR="00931B3A" w:rsidRDefault="00931B3A"/>
          <w:p w14:paraId="444432B3" w14:textId="77777777" w:rsidR="00931B3A" w:rsidRDefault="00931B3A"/>
          <w:p w14:paraId="1C07FAA9" w14:textId="77777777" w:rsidR="00931B3A" w:rsidRDefault="00931B3A"/>
          <w:p w14:paraId="0A2A8401" w14:textId="77777777" w:rsidR="00931B3A" w:rsidRDefault="00931B3A"/>
          <w:p w14:paraId="5260E6F8" w14:textId="52BFDE06" w:rsidR="00712A18" w:rsidRDefault="00712A18"/>
        </w:tc>
        <w:tc>
          <w:tcPr>
            <w:tcW w:w="1727" w:type="dxa"/>
          </w:tcPr>
          <w:p w14:paraId="4ABCF8C7" w14:textId="77777777" w:rsidR="007F33EF" w:rsidRDefault="007F33EF">
            <w:pPr>
              <w:rPr>
                <w:i/>
              </w:rPr>
            </w:pPr>
          </w:p>
          <w:p w14:paraId="067A7615" w14:textId="77777777" w:rsidR="00E62027" w:rsidRDefault="00E62027">
            <w:pPr>
              <w:rPr>
                <w:i/>
              </w:rPr>
            </w:pPr>
          </w:p>
          <w:p w14:paraId="531F5A8C" w14:textId="77777777" w:rsidR="00E62027" w:rsidRDefault="00E62027">
            <w:pPr>
              <w:rPr>
                <w:i/>
              </w:rPr>
            </w:pPr>
          </w:p>
          <w:p w14:paraId="0F09E3E3" w14:textId="77777777" w:rsidR="00E62027" w:rsidRDefault="00E62027">
            <w:pPr>
              <w:rPr>
                <w:i/>
              </w:rPr>
            </w:pPr>
          </w:p>
          <w:p w14:paraId="63431E7F" w14:textId="77777777" w:rsidR="00E62027" w:rsidRDefault="00E62027">
            <w:pPr>
              <w:rPr>
                <w:i/>
              </w:rPr>
            </w:pPr>
          </w:p>
          <w:p w14:paraId="1255B8DB" w14:textId="77777777" w:rsidR="00E62027" w:rsidRDefault="00E62027">
            <w:pPr>
              <w:rPr>
                <w:i/>
              </w:rPr>
            </w:pPr>
          </w:p>
          <w:p w14:paraId="31ABFD41" w14:textId="77777777" w:rsidR="00E62027" w:rsidRDefault="00E62027">
            <w:pPr>
              <w:rPr>
                <w:i/>
              </w:rPr>
            </w:pPr>
          </w:p>
          <w:p w14:paraId="07FD45EC" w14:textId="77777777" w:rsidR="00E62027" w:rsidRDefault="00E62027">
            <w:pPr>
              <w:rPr>
                <w:i/>
              </w:rPr>
            </w:pPr>
          </w:p>
          <w:p w14:paraId="5B05817A" w14:textId="77777777" w:rsidR="00E62027" w:rsidRDefault="00E62027">
            <w:pPr>
              <w:rPr>
                <w:i/>
              </w:rPr>
            </w:pPr>
          </w:p>
          <w:p w14:paraId="5DC6797E" w14:textId="77777777" w:rsidR="00E62027" w:rsidRDefault="00E62027">
            <w:pPr>
              <w:rPr>
                <w:i/>
              </w:rPr>
            </w:pPr>
          </w:p>
          <w:p w14:paraId="1C9CB16E" w14:textId="77777777" w:rsidR="00E62027" w:rsidRDefault="00E62027">
            <w:pPr>
              <w:rPr>
                <w:i/>
              </w:rPr>
            </w:pPr>
          </w:p>
          <w:p w14:paraId="0225BB2B" w14:textId="77777777" w:rsidR="00E62027" w:rsidRDefault="00E62027">
            <w:pPr>
              <w:rPr>
                <w:i/>
              </w:rPr>
            </w:pPr>
          </w:p>
          <w:p w14:paraId="58D2CD83" w14:textId="77777777" w:rsidR="00E62027" w:rsidRDefault="00E62027">
            <w:pPr>
              <w:rPr>
                <w:i/>
              </w:rPr>
            </w:pPr>
          </w:p>
          <w:p w14:paraId="1D550B9D" w14:textId="77777777" w:rsidR="00E62027" w:rsidRDefault="00E62027">
            <w:pPr>
              <w:rPr>
                <w:i/>
              </w:rPr>
            </w:pPr>
          </w:p>
          <w:p w14:paraId="60200D5C" w14:textId="77777777" w:rsidR="00E62027" w:rsidRDefault="00E62027">
            <w:pPr>
              <w:rPr>
                <w:i/>
              </w:rPr>
            </w:pPr>
          </w:p>
          <w:p w14:paraId="416DDD56" w14:textId="77777777" w:rsidR="00E62027" w:rsidRDefault="00E62027">
            <w:pPr>
              <w:rPr>
                <w:i/>
              </w:rPr>
            </w:pPr>
          </w:p>
          <w:p w14:paraId="213CC3D3" w14:textId="77777777" w:rsidR="00E62027" w:rsidRDefault="00E62027">
            <w:pPr>
              <w:rPr>
                <w:i/>
              </w:rPr>
            </w:pPr>
          </w:p>
          <w:p w14:paraId="01F7D229" w14:textId="77777777" w:rsidR="00E62027" w:rsidRDefault="00E62027">
            <w:pPr>
              <w:rPr>
                <w:i/>
              </w:rPr>
            </w:pPr>
          </w:p>
          <w:p w14:paraId="6E565487" w14:textId="77777777" w:rsidR="00E62027" w:rsidRDefault="00E62027">
            <w:pPr>
              <w:rPr>
                <w:i/>
              </w:rPr>
            </w:pPr>
          </w:p>
          <w:p w14:paraId="6A753692" w14:textId="77777777" w:rsidR="00E62027" w:rsidRDefault="00E62027">
            <w:pPr>
              <w:rPr>
                <w:i/>
              </w:rPr>
            </w:pPr>
          </w:p>
          <w:p w14:paraId="0B557E73" w14:textId="77777777" w:rsidR="00E62027" w:rsidRDefault="00E62027">
            <w:pPr>
              <w:rPr>
                <w:i/>
              </w:rPr>
            </w:pPr>
          </w:p>
          <w:p w14:paraId="6DD2820F" w14:textId="77777777" w:rsidR="00E62027" w:rsidRDefault="00E62027">
            <w:pPr>
              <w:rPr>
                <w:i/>
              </w:rPr>
            </w:pPr>
          </w:p>
          <w:p w14:paraId="50890440" w14:textId="77777777" w:rsidR="00E62027" w:rsidRDefault="00E62027">
            <w:pPr>
              <w:rPr>
                <w:i/>
              </w:rPr>
            </w:pPr>
          </w:p>
          <w:p w14:paraId="24E4A7C8" w14:textId="77777777" w:rsidR="00E62027" w:rsidRDefault="00E62027">
            <w:pPr>
              <w:rPr>
                <w:i/>
              </w:rPr>
            </w:pPr>
          </w:p>
          <w:p w14:paraId="322B3FA6" w14:textId="77777777" w:rsidR="00E62027" w:rsidRDefault="00E62027">
            <w:pPr>
              <w:rPr>
                <w:i/>
              </w:rPr>
            </w:pPr>
          </w:p>
          <w:p w14:paraId="6389E9BC" w14:textId="77777777" w:rsidR="00E62027" w:rsidRDefault="00E62027">
            <w:pPr>
              <w:rPr>
                <w:i/>
              </w:rPr>
            </w:pPr>
          </w:p>
          <w:p w14:paraId="5F246FA5" w14:textId="77777777" w:rsidR="00E62027" w:rsidRDefault="00E62027">
            <w:pPr>
              <w:rPr>
                <w:i/>
              </w:rPr>
            </w:pPr>
          </w:p>
          <w:p w14:paraId="775C4AE0" w14:textId="77777777" w:rsidR="00E62027" w:rsidRDefault="00E62027">
            <w:pPr>
              <w:rPr>
                <w:i/>
              </w:rPr>
            </w:pPr>
          </w:p>
          <w:p w14:paraId="739D92AB" w14:textId="77777777" w:rsidR="00E62027" w:rsidRDefault="00E62027">
            <w:pPr>
              <w:rPr>
                <w:i/>
              </w:rPr>
            </w:pPr>
          </w:p>
          <w:p w14:paraId="392D1452" w14:textId="77777777" w:rsidR="00E62027" w:rsidRDefault="00E62027">
            <w:pPr>
              <w:rPr>
                <w:i/>
              </w:rPr>
            </w:pPr>
          </w:p>
          <w:p w14:paraId="4833CB0E" w14:textId="77777777" w:rsidR="00E62027" w:rsidRDefault="00E62027">
            <w:pPr>
              <w:rPr>
                <w:i/>
              </w:rPr>
            </w:pPr>
          </w:p>
          <w:p w14:paraId="09C8E623" w14:textId="77777777" w:rsidR="00E62027" w:rsidRDefault="00E62027">
            <w:pPr>
              <w:rPr>
                <w:i/>
              </w:rPr>
            </w:pPr>
          </w:p>
          <w:p w14:paraId="33CDB7F5" w14:textId="77777777" w:rsidR="00E62027" w:rsidRDefault="00E62027">
            <w:pPr>
              <w:rPr>
                <w:i/>
              </w:rPr>
            </w:pPr>
          </w:p>
          <w:p w14:paraId="6D50AD96" w14:textId="77777777" w:rsidR="00E62027" w:rsidRDefault="00E62027">
            <w:pPr>
              <w:rPr>
                <w:i/>
              </w:rPr>
            </w:pPr>
          </w:p>
          <w:p w14:paraId="3082B912" w14:textId="77777777" w:rsidR="00E62027" w:rsidRDefault="00E62027">
            <w:pPr>
              <w:rPr>
                <w:i/>
              </w:rPr>
            </w:pPr>
          </w:p>
          <w:p w14:paraId="5BDEB925" w14:textId="77777777" w:rsidR="00E62027" w:rsidRDefault="00E62027">
            <w:pPr>
              <w:rPr>
                <w:i/>
              </w:rPr>
            </w:pPr>
          </w:p>
          <w:p w14:paraId="46A54662" w14:textId="77777777" w:rsidR="00E62027" w:rsidRDefault="00E62027">
            <w:pPr>
              <w:rPr>
                <w:i/>
              </w:rPr>
            </w:pPr>
          </w:p>
          <w:p w14:paraId="42310CDA" w14:textId="77777777" w:rsidR="00E62027" w:rsidRDefault="00E62027">
            <w:pPr>
              <w:rPr>
                <w:i/>
              </w:rPr>
            </w:pPr>
          </w:p>
          <w:p w14:paraId="5C9A6020" w14:textId="77777777" w:rsidR="00E62027" w:rsidRDefault="00E62027">
            <w:pPr>
              <w:rPr>
                <w:i/>
              </w:rPr>
            </w:pPr>
          </w:p>
          <w:p w14:paraId="5D8DF2BA" w14:textId="77777777" w:rsidR="00E62027" w:rsidRDefault="00E62027">
            <w:pPr>
              <w:rPr>
                <w:i/>
              </w:rPr>
            </w:pPr>
          </w:p>
          <w:p w14:paraId="56745709" w14:textId="77777777" w:rsidR="00E62027" w:rsidRDefault="00E62027">
            <w:pPr>
              <w:rPr>
                <w:i/>
              </w:rPr>
            </w:pPr>
          </w:p>
          <w:p w14:paraId="39255C6E" w14:textId="77777777" w:rsidR="00E62027" w:rsidRDefault="00E62027">
            <w:pPr>
              <w:rPr>
                <w:i/>
              </w:rPr>
            </w:pPr>
          </w:p>
          <w:p w14:paraId="677BDE17" w14:textId="77777777" w:rsidR="00E62027" w:rsidRDefault="00E62027">
            <w:pPr>
              <w:rPr>
                <w:i/>
              </w:rPr>
            </w:pPr>
          </w:p>
          <w:p w14:paraId="33211ACC" w14:textId="77777777" w:rsidR="00E62027" w:rsidRDefault="00E62027">
            <w:pPr>
              <w:rPr>
                <w:i/>
              </w:rPr>
            </w:pPr>
          </w:p>
          <w:p w14:paraId="6839373D" w14:textId="77777777" w:rsidR="00E62027" w:rsidRDefault="00E62027">
            <w:pPr>
              <w:rPr>
                <w:i/>
              </w:rPr>
            </w:pPr>
          </w:p>
          <w:p w14:paraId="54BA9ED7" w14:textId="15A59739" w:rsidR="00E62027" w:rsidRDefault="00E62027">
            <w:pPr>
              <w:rPr>
                <w:i/>
              </w:rPr>
            </w:pPr>
            <w:r>
              <w:rPr>
                <w:i/>
              </w:rPr>
              <w:t>Ongoing</w:t>
            </w:r>
          </w:p>
          <w:p w14:paraId="49A9FA81" w14:textId="0CA71C7C" w:rsidR="00E62027" w:rsidRDefault="00E62027">
            <w:pPr>
              <w:rPr>
                <w:i/>
              </w:rPr>
            </w:pPr>
          </w:p>
          <w:p w14:paraId="01FC6C0F" w14:textId="4BCA38F7" w:rsidR="00E62027" w:rsidRDefault="00E62027">
            <w:pPr>
              <w:rPr>
                <w:i/>
              </w:rPr>
            </w:pPr>
          </w:p>
          <w:p w14:paraId="27F83A72" w14:textId="78E6E24E" w:rsidR="00E62027" w:rsidRDefault="00E62027">
            <w:pPr>
              <w:rPr>
                <w:i/>
              </w:rPr>
            </w:pPr>
          </w:p>
          <w:p w14:paraId="12E5347E" w14:textId="77777777" w:rsidR="00122BDB" w:rsidRDefault="00122BDB">
            <w:pPr>
              <w:rPr>
                <w:i/>
              </w:rPr>
            </w:pPr>
          </w:p>
          <w:p w14:paraId="4C84C1B2" w14:textId="40B24A9D" w:rsidR="00E62027" w:rsidRDefault="00E62027">
            <w:pPr>
              <w:rPr>
                <w:i/>
              </w:rPr>
            </w:pPr>
            <w:r>
              <w:rPr>
                <w:i/>
              </w:rPr>
              <w:t>Completed, need date.</w:t>
            </w:r>
          </w:p>
          <w:p w14:paraId="59B856CB" w14:textId="77777777" w:rsidR="00E62027" w:rsidRDefault="00E62027">
            <w:pPr>
              <w:rPr>
                <w:i/>
              </w:rPr>
            </w:pPr>
          </w:p>
          <w:p w14:paraId="1A279999" w14:textId="77777777" w:rsidR="00E62027" w:rsidRDefault="00E62027">
            <w:pPr>
              <w:rPr>
                <w:i/>
              </w:rPr>
            </w:pPr>
          </w:p>
          <w:p w14:paraId="6A898FAF" w14:textId="0FE68922" w:rsidR="00E62027" w:rsidRPr="009F3697" w:rsidRDefault="00E62027">
            <w:pPr>
              <w:rPr>
                <w:i/>
              </w:rPr>
            </w:pPr>
          </w:p>
        </w:tc>
      </w:tr>
      <w:bookmarkEnd w:id="1"/>
    </w:tbl>
    <w:p w14:paraId="06C38872" w14:textId="610A520F" w:rsidR="00860855" w:rsidRDefault="00860855" w:rsidP="002400B5"/>
    <w:sectPr w:rsidR="00860855" w:rsidSect="009F3697">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E512B" w14:textId="77777777" w:rsidR="00C04927" w:rsidRDefault="00C04927" w:rsidP="008C2848">
      <w:pPr>
        <w:spacing w:after="0" w:line="240" w:lineRule="auto"/>
      </w:pPr>
      <w:r>
        <w:separator/>
      </w:r>
    </w:p>
  </w:endnote>
  <w:endnote w:type="continuationSeparator" w:id="0">
    <w:p w14:paraId="3C7A78AB" w14:textId="77777777" w:rsidR="00C04927" w:rsidRDefault="00C04927" w:rsidP="008C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E537" w14:textId="77777777" w:rsidR="00122BDB" w:rsidRDefault="00122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000978"/>
      <w:docPartObj>
        <w:docPartGallery w:val="Page Numbers (Bottom of Page)"/>
        <w:docPartUnique/>
      </w:docPartObj>
    </w:sdtPr>
    <w:sdtEndPr>
      <w:rPr>
        <w:noProof/>
      </w:rPr>
    </w:sdtEndPr>
    <w:sdtContent>
      <w:p w14:paraId="09173EE9" w14:textId="1D38EF85" w:rsidR="002400B5" w:rsidRDefault="002400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85AF7E" w14:textId="77777777" w:rsidR="002400B5" w:rsidRDefault="002400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D32A" w14:textId="77777777" w:rsidR="00122BDB" w:rsidRDefault="00122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98144" w14:textId="77777777" w:rsidR="00C04927" w:rsidRDefault="00C04927" w:rsidP="008C2848">
      <w:pPr>
        <w:spacing w:after="0" w:line="240" w:lineRule="auto"/>
      </w:pPr>
      <w:r>
        <w:separator/>
      </w:r>
    </w:p>
  </w:footnote>
  <w:footnote w:type="continuationSeparator" w:id="0">
    <w:p w14:paraId="76CA13A3" w14:textId="77777777" w:rsidR="00C04927" w:rsidRDefault="00C04927" w:rsidP="008C2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9D599" w14:textId="77777777" w:rsidR="00122BDB" w:rsidRDefault="00122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1FF4" w14:textId="76D7411D" w:rsidR="002400B5" w:rsidRDefault="00A12E3F">
    <w:pPr>
      <w:pStyle w:val="Header"/>
    </w:pPr>
    <w:r>
      <w:t xml:space="preserve">Complaint Inspection – Order Action </w:t>
    </w:r>
    <w:r w:rsidR="00122BDB">
      <w:t>Plan Inspection</w:t>
    </w:r>
    <w:r>
      <w:t xml:space="preserve"> # 2020-821640-0013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DDAD" w14:textId="77777777" w:rsidR="00122BDB" w:rsidRDefault="00122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87A51"/>
    <w:multiLevelType w:val="hybridMultilevel"/>
    <w:tmpl w:val="6E460C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A503A0"/>
    <w:multiLevelType w:val="hybridMultilevel"/>
    <w:tmpl w:val="3626DD3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48B7582"/>
    <w:multiLevelType w:val="hybridMultilevel"/>
    <w:tmpl w:val="6CCE7D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48"/>
    <w:rsid w:val="00011AC7"/>
    <w:rsid w:val="00024CEB"/>
    <w:rsid w:val="00061319"/>
    <w:rsid w:val="00122BDB"/>
    <w:rsid w:val="001D75E8"/>
    <w:rsid w:val="001E22F7"/>
    <w:rsid w:val="001E7982"/>
    <w:rsid w:val="00231CC0"/>
    <w:rsid w:val="002400B5"/>
    <w:rsid w:val="00250422"/>
    <w:rsid w:val="00263572"/>
    <w:rsid w:val="002725F9"/>
    <w:rsid w:val="00273F86"/>
    <w:rsid w:val="002F541E"/>
    <w:rsid w:val="003072E9"/>
    <w:rsid w:val="00311532"/>
    <w:rsid w:val="00332495"/>
    <w:rsid w:val="00357ADE"/>
    <w:rsid w:val="00364E38"/>
    <w:rsid w:val="003A25E1"/>
    <w:rsid w:val="003A4B9E"/>
    <w:rsid w:val="00440737"/>
    <w:rsid w:val="00477769"/>
    <w:rsid w:val="0048277D"/>
    <w:rsid w:val="004B387B"/>
    <w:rsid w:val="005210E7"/>
    <w:rsid w:val="00524B3B"/>
    <w:rsid w:val="00547060"/>
    <w:rsid w:val="005650A4"/>
    <w:rsid w:val="00583E0C"/>
    <w:rsid w:val="00592DBD"/>
    <w:rsid w:val="0060204D"/>
    <w:rsid w:val="00613CFB"/>
    <w:rsid w:val="00624C80"/>
    <w:rsid w:val="0063691F"/>
    <w:rsid w:val="00644DEE"/>
    <w:rsid w:val="00650898"/>
    <w:rsid w:val="00660E87"/>
    <w:rsid w:val="006D29FC"/>
    <w:rsid w:val="00712A18"/>
    <w:rsid w:val="007220A7"/>
    <w:rsid w:val="007444F8"/>
    <w:rsid w:val="00774E7C"/>
    <w:rsid w:val="0079492B"/>
    <w:rsid w:val="007A4C25"/>
    <w:rsid w:val="007F33EF"/>
    <w:rsid w:val="007F5AB7"/>
    <w:rsid w:val="00823DB5"/>
    <w:rsid w:val="00831621"/>
    <w:rsid w:val="008376FC"/>
    <w:rsid w:val="00860855"/>
    <w:rsid w:val="0086348F"/>
    <w:rsid w:val="00884204"/>
    <w:rsid w:val="008C2848"/>
    <w:rsid w:val="008D530F"/>
    <w:rsid w:val="00931B3A"/>
    <w:rsid w:val="009B7020"/>
    <w:rsid w:val="009F3697"/>
    <w:rsid w:val="00A12E3F"/>
    <w:rsid w:val="00A667FD"/>
    <w:rsid w:val="00AD50AC"/>
    <w:rsid w:val="00B37D66"/>
    <w:rsid w:val="00B45F40"/>
    <w:rsid w:val="00B475B3"/>
    <w:rsid w:val="00BF46A2"/>
    <w:rsid w:val="00C0077F"/>
    <w:rsid w:val="00C026B5"/>
    <w:rsid w:val="00C04927"/>
    <w:rsid w:val="00C23D36"/>
    <w:rsid w:val="00C44CFC"/>
    <w:rsid w:val="00C8651B"/>
    <w:rsid w:val="00CB5487"/>
    <w:rsid w:val="00CC52CF"/>
    <w:rsid w:val="00CC6342"/>
    <w:rsid w:val="00D2233A"/>
    <w:rsid w:val="00DF5C41"/>
    <w:rsid w:val="00E14F77"/>
    <w:rsid w:val="00E262B5"/>
    <w:rsid w:val="00E2722C"/>
    <w:rsid w:val="00E464AD"/>
    <w:rsid w:val="00E62027"/>
    <w:rsid w:val="00E97CB2"/>
    <w:rsid w:val="00EF4F88"/>
    <w:rsid w:val="00F043D4"/>
    <w:rsid w:val="00F25F19"/>
    <w:rsid w:val="00FC0D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0A39"/>
  <w15:chartTrackingRefBased/>
  <w15:docId w15:val="{5E90D3B2-1ABA-4A81-9864-C63D7526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2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848"/>
  </w:style>
  <w:style w:type="paragraph" w:styleId="Footer">
    <w:name w:val="footer"/>
    <w:basedOn w:val="Normal"/>
    <w:link w:val="FooterChar"/>
    <w:uiPriority w:val="99"/>
    <w:unhideWhenUsed/>
    <w:rsid w:val="008C2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848"/>
  </w:style>
  <w:style w:type="paragraph" w:customStyle="1" w:styleId="section">
    <w:name w:val="section"/>
    <w:rsid w:val="00311532"/>
    <w:pPr>
      <w:spacing w:before="100" w:after="0" w:line="209" w:lineRule="exact"/>
      <w:jc w:val="both"/>
    </w:pPr>
    <w:rPr>
      <w:rFonts w:ascii="Times New Roman" w:eastAsia="Times New Roman" w:hAnsi="Times New Roman" w:cs="Times New Roman"/>
      <w:sz w:val="20"/>
      <w:szCs w:val="20"/>
    </w:rPr>
  </w:style>
  <w:style w:type="paragraph" w:customStyle="1" w:styleId="subsection">
    <w:name w:val="subsection"/>
    <w:basedOn w:val="section"/>
    <w:rsid w:val="00311532"/>
  </w:style>
  <w:style w:type="paragraph" w:customStyle="1" w:styleId="footnoteLeft">
    <w:name w:val="footnoteLeft"/>
    <w:basedOn w:val="Normal"/>
    <w:rsid w:val="00311532"/>
    <w:pPr>
      <w:tabs>
        <w:tab w:val="left" w:pos="0"/>
      </w:tabs>
      <w:spacing w:before="111" w:after="0" w:line="209" w:lineRule="exact"/>
      <w:jc w:val="both"/>
    </w:pPr>
    <w:rPr>
      <w:rFonts w:ascii="Times New Roman" w:eastAsia="Times New Roman" w:hAnsi="Times New Roman" w:cs="Times New Roman"/>
      <w:sz w:val="18"/>
      <w:szCs w:val="20"/>
    </w:rPr>
  </w:style>
  <w:style w:type="paragraph" w:customStyle="1" w:styleId="headnote">
    <w:name w:val="headnote"/>
    <w:link w:val="headnoteChar"/>
    <w:rsid w:val="00311532"/>
    <w:pPr>
      <w:keepNext/>
      <w:keepLines/>
      <w:tabs>
        <w:tab w:val="left" w:pos="0"/>
      </w:tabs>
      <w:suppressAutoHyphens/>
      <w:spacing w:before="120" w:after="0" w:line="180" w:lineRule="exact"/>
    </w:pPr>
    <w:rPr>
      <w:rFonts w:ascii="Times New Roman" w:eastAsia="Times New Roman" w:hAnsi="Times New Roman" w:cs="Times New Roman"/>
      <w:b/>
      <w:sz w:val="20"/>
      <w:szCs w:val="20"/>
    </w:rPr>
  </w:style>
  <w:style w:type="character" w:customStyle="1" w:styleId="headnoteChar">
    <w:name w:val="headnote Char"/>
    <w:link w:val="headnote"/>
    <w:rsid w:val="00311532"/>
    <w:rPr>
      <w:rFonts w:ascii="Times New Roman" w:eastAsia="Times New Roman" w:hAnsi="Times New Roman" w:cs="Times New Roman"/>
      <w:b/>
      <w:sz w:val="20"/>
      <w:szCs w:val="20"/>
    </w:rPr>
  </w:style>
  <w:style w:type="character" w:styleId="Hyperlink">
    <w:name w:val="Hyperlink"/>
    <w:rsid w:val="00F25F19"/>
    <w:rPr>
      <w:color w:val="auto"/>
      <w:u w:val="none"/>
    </w:rPr>
  </w:style>
  <w:style w:type="character" w:customStyle="1" w:styleId="section-eChar">
    <w:name w:val="section-e Char"/>
    <w:link w:val="section-e"/>
    <w:locked/>
    <w:rsid w:val="00B37D66"/>
    <w:rPr>
      <w:lang w:val="en-GB"/>
    </w:rPr>
  </w:style>
  <w:style w:type="paragraph" w:customStyle="1" w:styleId="section-e">
    <w:name w:val="section-e"/>
    <w:link w:val="section-eChar"/>
    <w:rsid w:val="00B37D66"/>
    <w:pPr>
      <w:tabs>
        <w:tab w:val="left" w:pos="0"/>
        <w:tab w:val="left" w:pos="189"/>
      </w:tabs>
      <w:snapToGrid w:val="0"/>
      <w:spacing w:before="100" w:after="0" w:line="209" w:lineRule="exact"/>
      <w:jc w:val="both"/>
    </w:pPr>
    <w:rPr>
      <w:lang w:val="en-GB"/>
    </w:rPr>
  </w:style>
  <w:style w:type="paragraph" w:customStyle="1" w:styleId="headnote-e">
    <w:name w:val="headnote-e"/>
    <w:basedOn w:val="Normal"/>
    <w:rsid w:val="00B37D66"/>
    <w:pPr>
      <w:keepLines/>
      <w:tabs>
        <w:tab w:val="left" w:pos="0"/>
      </w:tabs>
      <w:suppressAutoHyphens/>
      <w:snapToGrid w:val="0"/>
      <w:spacing w:before="120" w:after="0" w:line="180" w:lineRule="exact"/>
    </w:pPr>
    <w:rPr>
      <w:rFonts w:ascii="Times New Roman" w:eastAsia="Times New Roman" w:hAnsi="Times New Roman" w:cs="Times New Roman"/>
      <w:b/>
      <w:sz w:val="16"/>
      <w:szCs w:val="20"/>
      <w:lang w:val="en-GB"/>
    </w:rPr>
  </w:style>
  <w:style w:type="paragraph" w:customStyle="1" w:styleId="paragraph-e">
    <w:name w:val="paragraph-e"/>
    <w:rsid w:val="00B37D66"/>
    <w:pPr>
      <w:tabs>
        <w:tab w:val="right" w:pos="418"/>
        <w:tab w:val="left" w:pos="538"/>
      </w:tabs>
      <w:snapToGrid w:val="0"/>
      <w:spacing w:before="111" w:after="0" w:line="209" w:lineRule="exact"/>
      <w:ind w:left="538" w:hanging="538"/>
      <w:jc w:val="both"/>
    </w:pPr>
    <w:rPr>
      <w:rFonts w:ascii="Times New Roman" w:eastAsia="Times New Roman" w:hAnsi="Times New Roman" w:cs="Times New Roman"/>
      <w:sz w:val="20"/>
      <w:szCs w:val="20"/>
      <w:lang w:val="en-GB"/>
    </w:rPr>
  </w:style>
  <w:style w:type="paragraph" w:customStyle="1" w:styleId="clause-e">
    <w:name w:val="clause-e"/>
    <w:rsid w:val="00B37D66"/>
    <w:pPr>
      <w:tabs>
        <w:tab w:val="right" w:pos="418"/>
        <w:tab w:val="left" w:pos="538"/>
      </w:tabs>
      <w:snapToGrid w:val="0"/>
      <w:spacing w:before="111" w:after="0" w:line="209" w:lineRule="exact"/>
      <w:ind w:left="538" w:hanging="538"/>
      <w:jc w:val="both"/>
    </w:pPr>
    <w:rPr>
      <w:rFonts w:ascii="Times New Roman" w:eastAsia="Times New Roman" w:hAnsi="Times New Roman" w:cs="Times New Roman"/>
      <w:sz w:val="20"/>
      <w:szCs w:val="20"/>
      <w:lang w:val="en-GB"/>
    </w:rPr>
  </w:style>
  <w:style w:type="paragraph" w:customStyle="1" w:styleId="subclause-e">
    <w:name w:val="subclause-e"/>
    <w:basedOn w:val="clause-e"/>
    <w:rsid w:val="00B37D66"/>
    <w:pPr>
      <w:tabs>
        <w:tab w:val="clear" w:pos="418"/>
        <w:tab w:val="clear" w:pos="538"/>
        <w:tab w:val="right" w:pos="838"/>
        <w:tab w:val="left" w:pos="955"/>
      </w:tabs>
      <w:ind w:left="955" w:hanging="955"/>
    </w:pPr>
  </w:style>
  <w:style w:type="character" w:customStyle="1" w:styleId="subsection-eChar">
    <w:name w:val="subsection-e Char"/>
    <w:basedOn w:val="DefaultParagraphFont"/>
    <w:link w:val="subsection-e"/>
    <w:locked/>
    <w:rsid w:val="00B37D66"/>
    <w:rPr>
      <w:lang w:val="en-GB"/>
    </w:rPr>
  </w:style>
  <w:style w:type="paragraph" w:customStyle="1" w:styleId="subsection-e">
    <w:name w:val="subsection-e"/>
    <w:basedOn w:val="Normal"/>
    <w:link w:val="subsection-eChar"/>
    <w:rsid w:val="00B37D66"/>
    <w:pPr>
      <w:tabs>
        <w:tab w:val="left" w:pos="0"/>
        <w:tab w:val="left" w:pos="189"/>
      </w:tabs>
      <w:snapToGrid w:val="0"/>
      <w:spacing w:before="100" w:after="0" w:line="209" w:lineRule="exact"/>
      <w:jc w:val="both"/>
    </w:pPr>
    <w:rPr>
      <w:lang w:val="en-GB"/>
    </w:rPr>
  </w:style>
  <w:style w:type="paragraph" w:styleId="ListParagraph">
    <w:name w:val="List Paragraph"/>
    <w:basedOn w:val="Normal"/>
    <w:uiPriority w:val="34"/>
    <w:qFormat/>
    <w:rsid w:val="00B45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98275">
      <w:bodyDiv w:val="1"/>
      <w:marLeft w:val="0"/>
      <w:marRight w:val="0"/>
      <w:marTop w:val="0"/>
      <w:marBottom w:val="0"/>
      <w:divBdr>
        <w:top w:val="none" w:sz="0" w:space="0" w:color="auto"/>
        <w:left w:val="none" w:sz="0" w:space="0" w:color="auto"/>
        <w:bottom w:val="none" w:sz="0" w:space="0" w:color="auto"/>
        <w:right w:val="none" w:sz="0" w:space="0" w:color="auto"/>
      </w:divBdr>
    </w:div>
    <w:div w:id="757795929">
      <w:bodyDiv w:val="1"/>
      <w:marLeft w:val="0"/>
      <w:marRight w:val="0"/>
      <w:marTop w:val="0"/>
      <w:marBottom w:val="0"/>
      <w:divBdr>
        <w:top w:val="none" w:sz="0" w:space="0" w:color="auto"/>
        <w:left w:val="none" w:sz="0" w:space="0" w:color="auto"/>
        <w:bottom w:val="none" w:sz="0" w:space="0" w:color="auto"/>
        <w:right w:val="none" w:sz="0" w:space="0" w:color="auto"/>
      </w:divBdr>
    </w:div>
    <w:div w:id="998657883">
      <w:bodyDiv w:val="1"/>
      <w:marLeft w:val="0"/>
      <w:marRight w:val="0"/>
      <w:marTop w:val="0"/>
      <w:marBottom w:val="0"/>
      <w:divBdr>
        <w:top w:val="none" w:sz="0" w:space="0" w:color="auto"/>
        <w:left w:val="none" w:sz="0" w:space="0" w:color="auto"/>
        <w:bottom w:val="none" w:sz="0" w:space="0" w:color="auto"/>
        <w:right w:val="none" w:sz="0" w:space="0" w:color="auto"/>
      </w:divBdr>
    </w:div>
    <w:div w:id="1394045254">
      <w:bodyDiv w:val="1"/>
      <w:marLeft w:val="0"/>
      <w:marRight w:val="0"/>
      <w:marTop w:val="0"/>
      <w:marBottom w:val="0"/>
      <w:divBdr>
        <w:top w:val="none" w:sz="0" w:space="0" w:color="auto"/>
        <w:left w:val="none" w:sz="0" w:space="0" w:color="auto"/>
        <w:bottom w:val="none" w:sz="0" w:space="0" w:color="auto"/>
        <w:right w:val="none" w:sz="0" w:space="0" w:color="auto"/>
      </w:divBdr>
    </w:div>
    <w:div w:id="1492721466">
      <w:bodyDiv w:val="1"/>
      <w:marLeft w:val="0"/>
      <w:marRight w:val="0"/>
      <w:marTop w:val="0"/>
      <w:marBottom w:val="0"/>
      <w:divBdr>
        <w:top w:val="none" w:sz="0" w:space="0" w:color="auto"/>
        <w:left w:val="none" w:sz="0" w:space="0" w:color="auto"/>
        <w:bottom w:val="none" w:sz="0" w:space="0" w:color="auto"/>
        <w:right w:val="none" w:sz="0" w:space="0" w:color="auto"/>
      </w:divBdr>
    </w:div>
    <w:div w:id="1497647505">
      <w:bodyDiv w:val="1"/>
      <w:marLeft w:val="0"/>
      <w:marRight w:val="0"/>
      <w:marTop w:val="0"/>
      <w:marBottom w:val="0"/>
      <w:divBdr>
        <w:top w:val="none" w:sz="0" w:space="0" w:color="auto"/>
        <w:left w:val="none" w:sz="0" w:space="0" w:color="auto"/>
        <w:bottom w:val="none" w:sz="0" w:space="0" w:color="auto"/>
        <w:right w:val="none" w:sz="0" w:space="0" w:color="auto"/>
      </w:divBdr>
    </w:div>
    <w:div w:id="1679231016">
      <w:bodyDiv w:val="1"/>
      <w:marLeft w:val="0"/>
      <w:marRight w:val="0"/>
      <w:marTop w:val="0"/>
      <w:marBottom w:val="0"/>
      <w:divBdr>
        <w:top w:val="none" w:sz="0" w:space="0" w:color="auto"/>
        <w:left w:val="none" w:sz="0" w:space="0" w:color="auto"/>
        <w:bottom w:val="none" w:sz="0" w:space="0" w:color="auto"/>
        <w:right w:val="none" w:sz="0" w:space="0" w:color="auto"/>
      </w:divBdr>
    </w:div>
    <w:div w:id="21351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Walker</dc:creator>
  <cp:keywords/>
  <dc:description/>
  <cp:lastModifiedBy>Elaine Shantz</cp:lastModifiedBy>
  <cp:revision>2</cp:revision>
  <dcterms:created xsi:type="dcterms:W3CDTF">2020-09-17T23:46:00Z</dcterms:created>
  <dcterms:modified xsi:type="dcterms:W3CDTF">2020-09-17T23:46:00Z</dcterms:modified>
</cp:coreProperties>
</file>